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before="0" w:line="312" w:lineRule="auto"/>
        <w:rPr>
          <w:b w:val="1"/>
          <w:color w:val="333333"/>
          <w:sz w:val="19"/>
          <w:szCs w:val="19"/>
        </w:rPr>
      </w:pPr>
      <w:bookmarkStart w:colFirst="0" w:colLast="0" w:name="_5wz3m2wr15ba" w:id="0"/>
      <w:bookmarkEnd w:id="0"/>
      <w:r w:rsidDel="00000000" w:rsidR="00000000" w:rsidRPr="00000000">
        <w:rPr>
          <w:b w:val="1"/>
          <w:color w:val="333333"/>
          <w:sz w:val="35"/>
          <w:szCs w:val="35"/>
          <w:rtl w:val="0"/>
        </w:rPr>
        <w:t xml:space="preserve">Caminhos para combater o racismo no Brasil </w:t>
      </w:r>
      <w:r w:rsidDel="00000000" w:rsidR="00000000" w:rsidRPr="00000000">
        <w:rPr>
          <w:b w:val="1"/>
          <w:color w:val="333333"/>
          <w:sz w:val="19"/>
          <w:szCs w:val="19"/>
          <w:rtl w:val="0"/>
        </w:rPr>
        <w:t xml:space="preserve">(ENEM 2016)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before="0" w:line="240" w:lineRule="auto"/>
        <w:rPr>
          <w:b w:val="1"/>
          <w:color w:val="333333"/>
          <w:sz w:val="16"/>
          <w:szCs w:val="16"/>
        </w:rPr>
      </w:pPr>
      <w:bookmarkStart w:colFirst="0" w:colLast="0" w:name="_q9r58g1p5qg" w:id="1"/>
      <w:bookmarkEnd w:id="1"/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Texto I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Ascendendo à condição de trabalhador livre, antes ou depois da abolição, o negro se via jungido a novas formas de exploração que, embora melhores que a escravidão, só lhe permitiam integrar-se na sociedade e no mundo cultural, que se tornaram seus, na condição de um subproletariado compelido ao exercício de seu antigo papel, que continuava sendo principalmente o de animal de serviço. […] As taxas de analfabetismo, de criminalidade e de mortalidade dos negros são, por isso, as mais elevadas, refletindo o fracasso da sociedade brasileira em cumprir, na prática, seu ideal professado de uma democracia racial que integrasse o negro na condição de cidadão indiferenciado dos demais.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(RIBEIRO, D. </w:t>
      </w:r>
      <w:r w:rsidDel="00000000" w:rsidR="00000000" w:rsidRPr="00000000">
        <w:rPr>
          <w:i w:val="1"/>
          <w:color w:val="333333"/>
          <w:sz w:val="14"/>
          <w:szCs w:val="14"/>
          <w:rtl w:val="0"/>
        </w:rPr>
        <w:t xml:space="preserve">O povo brasileiro</w:t>
      </w:r>
      <w:r w:rsidDel="00000000" w:rsidR="00000000" w:rsidRPr="00000000">
        <w:rPr>
          <w:color w:val="333333"/>
          <w:sz w:val="14"/>
          <w:szCs w:val="14"/>
          <w:rtl w:val="0"/>
        </w:rPr>
        <w:t xml:space="preserve">: a formação e o sentido do Brasil. São Paulo: Companhia das Letras. 1995. Fragmento).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Texto II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center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LEI Nº 7.716, DE 5 DE JANEIRO DE 1989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jc w:val="center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Define os crimes de resultantes de preconceito de raça ou de cor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Art 1º – Serão punidos, na forma desta Lei, os crimes resultantes de discriminalização ou preconceito de raça, cor, etnia, religião ou procedência nacional.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(Disponível em: www.planalto.gov.br - Acesso em: 25 maio 2016. Fragmento).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Texto III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</w:rPr>
        <w:drawing>
          <wp:inline distB="114300" distT="114300" distL="114300" distR="114300">
            <wp:extent cx="3505200" cy="34766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476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(Disponível em: www12.senado.leg.br - Acesso em: 25 maio 2016).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9900f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Texto IV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O que são ações afirmativas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Ações afirmativas são políticas públicas feitas pelo governo ou pela iniciativa privada com o objetivo de corrigir desigualdades raciais presentes na sociedade, acumuladas ao longo de anos.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Uma ação afirmativa busca oferecer igualdade de oportunidades a todos. As ações afirmativas podem ser de três tipos: com o objetivo de reverter a representação negativa; para promover igualdade de oportunidades; e para combater o preconceito e o racismo.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Em 2012, o Supremo Tribunal Federal (STF) decidiu por unanimidade que as ações afirmativas são constitucionais e políticas essenciais para a redução de desigualdades e discriminações existentes no país.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No Brasil, as ações afirmativas integram uma agenda de combate à herança histórica de escravidão, segregação racial e racismo contra a população negra.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color w:val="333333"/>
          <w:sz w:val="14"/>
          <w:szCs w:val="14"/>
          <w:rtl w:val="0"/>
        </w:rPr>
        <w:t xml:space="preserve">(Disponível em: www.seppir.gov.br - Acesso em: 25 maio 2016. Fragmento).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9900f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b w:val="1"/>
          <w:color w:val="333333"/>
          <w:sz w:val="16"/>
          <w:szCs w:val="16"/>
        </w:rPr>
      </w:pP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Proposta de redação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line="312" w:lineRule="auto"/>
        <w:rPr>
          <w:color w:val="333333"/>
          <w:sz w:val="16"/>
          <w:szCs w:val="16"/>
        </w:rPr>
      </w:pPr>
      <w:r w:rsidDel="00000000" w:rsidR="00000000" w:rsidRPr="00000000">
        <w:rPr>
          <w:color w:val="333333"/>
          <w:sz w:val="16"/>
          <w:szCs w:val="16"/>
          <w:rtl w:val="0"/>
        </w:rPr>
        <w:t xml:space="preserve">A partir da leitura dos textos motivadores e com base nos conhecimentos construídos ao longo de sua formação, redija um texto dissertativo-argumentativo em modalidade escrita formal da língua portuguesa sobre o tema 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"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Caminhos</w:t>
      </w:r>
      <w:r w:rsidDel="00000000" w:rsidR="00000000" w:rsidRPr="00000000">
        <w:rPr>
          <w:b w:val="1"/>
          <w:color w:val="333333"/>
          <w:sz w:val="16"/>
          <w:szCs w:val="16"/>
          <w:rtl w:val="0"/>
        </w:rPr>
        <w:t xml:space="preserve"> para combater o racismo no Brasil"</w:t>
      </w:r>
      <w:r w:rsidDel="00000000" w:rsidR="00000000" w:rsidRPr="00000000">
        <w:rPr>
          <w:color w:val="333333"/>
          <w:sz w:val="16"/>
          <w:szCs w:val="16"/>
          <w:rtl w:val="0"/>
        </w:rPr>
        <w:t xml:space="preserve">, apresentando proposta de intervenção que respeite os direitos humanos. Selecione, organize e relacione, de forma coerente e coesa, argumentos e fatos para defesa de seu ponto de vista.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